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11010900</wp:posOffset>
            </wp:positionV>
            <wp:extent cx="381000" cy="406400"/>
            <wp:effectExtent l="0" t="0" r="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:lang w:val="en-US" w:eastAsia="zh-CN"/>
          <w14:textFill>
            <w14:solidFill>
              <w14:schemeClr w14:val="tx1"/>
            </w14:solidFill>
          </w14:textFill>
        </w:rPr>
        <w:t>2年初中道德与法治学考模拟试题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参考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14:textFill>
            <w14:solidFill>
              <w14:schemeClr w14:val="tx1"/>
            </w14:solidFill>
          </w14:textFill>
        </w:rPr>
        <w:t>答案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 w:themeColor="text1"/>
          <w:spacing w:val="0"/>
          <w:w w:val="100"/>
          <w:position w:val="0"/>
          <w:sz w:val="36"/>
          <w:szCs w:val="36"/>
          <w:lang w:eastAsia="zh-CN"/>
          <w14:textFill>
            <w14:solidFill>
              <w14:schemeClr w14:val="tx1"/>
            </w14:solidFill>
          </w14:textFill>
        </w:rPr>
        <w:t>及评分标准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9" w:beforeLines="50" w:after="159" w:afterLines="50" w:line="520" w:lineRule="exact"/>
        <w:jc w:val="center"/>
        <w:textAlignment w:val="center"/>
        <w:rPr>
          <w:rFonts w:hint="eastAsia" w:ascii="楷体" w:hAnsi="楷体" w:eastAsia="楷体" w:cs="楷体"/>
          <w:b w:val="0"/>
          <w:bCs/>
          <w:color w:val="000000" w:themeColor="text1"/>
          <w:spacing w:val="0"/>
          <w:w w:val="100"/>
          <w:position w:val="0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楷体" w:hAnsi="楷体" w:eastAsia="楷体" w:cs="楷体"/>
          <w:color w:val="auto"/>
          <w:sz w:val="28"/>
          <w:szCs w:val="28"/>
          <w:lang w:val="en-US" w:eastAsia="zh-CN"/>
        </w:rPr>
        <w:t>上犹县第四中学 沈桥伦 曾春 陈原海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leftChars="0" w:right="0" w:rightChars="0" w:firstLine="0" w:firstLineChars="0"/>
        <w:textAlignment w:val="auto"/>
        <w:rPr>
          <w:rFonts w:hint="eastAsia" w:ascii="宋体" w:hAnsi="宋体" w:eastAsia="宋体" w:cs="宋体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一、单项选择（每小题2分，共36分）</w:t>
      </w:r>
      <w:r>
        <w:rPr>
          <w:rFonts w:hint="eastAsia" w:ascii="黑体" w:hAnsi="黑体" w:eastAsia="黑体" w:cs="黑体"/>
          <w:b w:val="0"/>
          <w:bCs w:val="0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1"/>
          <w:szCs w:val="21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360" w:firstLineChars="150"/>
        <w:jc w:val="left"/>
        <w:textAlignment w:val="auto"/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1.A    2.C    3.C    4.D    5.C    6.B    7.C    8.D    9.B     </w:t>
      </w:r>
      <w:r>
        <w:rPr>
          <w:rFonts w:hint="eastAsia" w:ascii="宋体" w:hAnsi="宋体" w:eastAsia="宋体" w:cs="宋体"/>
          <w:b w:val="0"/>
          <w:bCs/>
          <w:color w:val="auto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firstLine="240" w:firstLineChars="100"/>
        <w:jc w:val="left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10.A   11.D   12.B   13.A   14.C   15.C   16.B   17.A   18.D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二、简要回答（每小题6分，共12分）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315" w:leftChars="0" w:hanging="315" w:hangingChars="1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19.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①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全心全意为人民服务（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②改变认知评价、转移注意力、合理宣泄、放松训练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（每点1分，满2分止）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315" w:leftChars="100" w:hanging="105" w:hangingChars="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（2）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个别网友的言行既是不道德的也是违法的。（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①尊重他人是一个人内在修养的外在表现，要考虑他人的感受，给予他人适当的关注和关怀；②公民在行使自由和权利的时候，不得损害其他公民合法的自由和权利；③网络并非法外之地，恪守道德、遵守法律是网络生活的基本准则。（每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1分，满2分止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315" w:leftChars="0" w:hanging="315" w:hangingChars="1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20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（1）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①法律是由国家制定或认可的；②法律保护着我们的生活，为我们的成长和发展创造安全､健康､有序的环境；③依法治国是党领导人民治理国家的基本方略；④法律与道德相辅相成，法治与德治相得益彰。法治要求实行良法之治；⑤未成年人的健康成长关系着国家的未来、民族的希望，应该给予特殊关爱和保护。（每点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2分，满4分止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315" w:leftChars="100" w:hanging="105" w:hangingChars="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（2)①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家长应遵循孩子成长规律，更新教育理念；②家长应多关注孩子学习、心理状态，倾听孩子孩子心声；③家长应以身作则，以良好的品行引导、教育子女健康成长。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每点1分，满2分止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三、概括与评析（12分）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315" w:leftChars="0" w:right="0" w:hanging="315" w:hangingChars="1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21.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拟题（3分）评分说明：以题目的形式呈现1分；题目综合概括材料的要义、并体现道德与法治课所学观点2分。题目如《坚持平等对话，维护世界和平》《和平解决争端，谋求共同发展》《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通力化解俄乌冲突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，构建人类命运共同体》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（2）评论（9分）评分说明：①运用所学知识，对情境材料进行多角度的分析评论。每一角度的分析评论3分，其中评析角度1分、观点阐释2分。②同一角度的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分析评论不重复计分。③只要是从合理的角度评论，均可酌情给分。例答：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315" w:leftChars="100" w:hanging="105" w:hangingChars="5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①从时代主题的角度：和平与发展是当今时代的两大主题。和平、发展、合作、共赢已成为时代潮流。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10" w:lineRule="exact"/>
        <w:ind w:left="315" w:leftChars="100" w:hanging="105" w:hangingChars="50"/>
        <w:jc w:val="left"/>
        <w:textAlignment w:val="auto"/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②从经济全球化的角度：经济全球化是把双刃剑，使各国经济相互联系、相互依赖的程度不断加深，但也使风险与危机跨国界传递。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10" w:lineRule="exact"/>
        <w:ind w:left="315" w:leftChars="100" w:right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③中国担当的角度：作为一个负责任的大国，中国努力提高自身在国际上的影响力、感召力和塑造力，致力于成为世界和平的建设者、全球发展的贡献者、国际秩序的维护者。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right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④从人类命运共同体的角度：采取共同行动，构建人类命运共同体，应成为各国解决全球性问题的必然选择。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right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⑤从生命至上的角度：生命是宝贵的，生命价值高于一切。生命至上，敬畏生命，既要珍惜自己的生命，也要关怀他人的生命。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right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⑥从战争危害的角度：战争让人类付出了惨痛代价，给人类带来了难以忘却的伤痛。战争导致满目疮痍、生灵涂炭，人们失去家园、流离失所。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right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⑦从合作共赢的角度：在经济全球化与世界多极化的进程中，各国在经济、政治、安全、文化等领域深化合作，寻求发展。只有合作互惠，才能使世界各国共同发展。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right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auto"/>
          <w:kern w:val="0"/>
          <w:sz w:val="21"/>
          <w:szCs w:val="21"/>
          <w:lang w:val="en-US" w:eastAsia="zh-CN" w:bidi="ar"/>
        </w:rPr>
        <w:t>⑧从维护和平的角度：我国坚持通过对话协商、以和平手段解决国际争端和热点难点问题，永远做维护世界和平的坚定力量。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0" w:leftChars="0" w:right="0" w:rightChars="0" w:firstLine="0" w:firstLineChars="0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auto"/>
          <w:kern w:val="0"/>
          <w:sz w:val="24"/>
          <w:szCs w:val="24"/>
          <w:lang w:val="en-US" w:eastAsia="zh-CN" w:bidi="ar"/>
        </w:rPr>
        <w:t>四、探究与实践（20分）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0" w:hanging="315" w:hangingChars="1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22.（1）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例答1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观点：超龄农民工有继续劳动的权利。理由：我国宪法规定，公民享有劳动的权利。参加劳动既可以保障合理的生活水平，实现自身价值，也为国家和社会作出贡献。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例答2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观点：超龄农民工应该考虑自身生命安全。理由：生命是宝贵的，生命价值高于一切。生命是脆弱的、艰难的，是不可预知的。我们要珍爱自己的生命。(观点、理由各2分，共4分)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hanging="105" w:hangingChars="50"/>
        <w:jc w:val="left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（2）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超龄农民工：①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善待自己，关心身体的状况；②增强安全意识、自我保护意识；③树立终身学习理念，提高自身素质和技能，为转型做好充分的准备。（1点即可，2分）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相关管理部门：①健全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完善老年人权益保障体制；②加强安全知识培训，提高安全防范能力；③加大技术培训力度，拓宽就业渠道。（1点即可，2分）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420" w:lineRule="exact"/>
        <w:ind w:left="315" w:leftChars="0" w:right="0" w:hanging="315" w:hangingChars="150"/>
        <w:textAlignment w:val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23.（1）①关爱传递着美好情感，给人带来温暖和希望，是维系友好关系的桥梁；②服务社会体现人生价值，能够促进我们全面发展；③正因为有许许多多敢于承担责任，敢于担当的人，我们的生活才更加安全、温暖、充满阳光和希望；④人生的意义在于创造和奉献；⑤亲社会行为有利于我们养成良好的行为习惯，获得他人和社会的接纳与认可。（每点2分，满4分止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5" w:leftChars="100" w:right="0" w:rightChars="0" w:hanging="105" w:hangingChars="50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①传播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了源远流长、博大精深的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中华文化，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增强了人民的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民族自豪感、认同感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坚定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文化自信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②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展现了我国科学技术成就，让世界看到中国创造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③贯彻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绿色发展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理念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，落实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了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节约资源、保护环境的基本国策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；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④坚持了共享发展理念，展现了大国的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担当，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</w:rPr>
        <w:t>传递了构建人类命运共同体的理念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。（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val="en-US" w:eastAsia="zh-CN"/>
        </w:rPr>
        <w:t>每点2分，满4分止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420" w:lineRule="exact"/>
        <w:ind w:left="315" w:leftChars="100" w:hanging="105" w:hangingChars="50"/>
        <w:jc w:val="left"/>
        <w:textAlignment w:val="center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sectPr>
          <w:headerReference r:id="rId3" w:type="default"/>
          <w:footerReference r:id="rId4" w:type="default"/>
          <w:pgSz w:w="20863" w:h="16838" w:orient="landscape"/>
          <w:pgMar w:top="1247" w:right="1247" w:bottom="1247" w:left="1247" w:header="851" w:footer="992" w:gutter="0"/>
          <w:cols w:space="1575" w:num="2"/>
          <w:rtlGutter w:val="0"/>
          <w:docGrid w:type="lines" w:linePitch="318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kern w:val="2"/>
          <w:sz w:val="21"/>
          <w:szCs w:val="21"/>
          <w:lang w:val="en-US" w:eastAsia="zh-CN" w:bidi="ar-SA"/>
        </w:rPr>
        <w:t>（3）</w:t>
      </w:r>
      <w:r>
        <w:rPr>
          <w:rFonts w:hint="eastAsia" w:ascii="宋体" w:hAnsi="宋体" w:eastAsia="宋体" w:cs="宋体"/>
          <w:color w:val="auto"/>
          <w:kern w:val="2"/>
          <w:sz w:val="21"/>
          <w:szCs w:val="21"/>
          <w:lang w:val="en-US" w:eastAsia="zh-CN" w:bidi="ar-SA"/>
        </w:rPr>
        <w:t>①根据自己实际填写运动项目，如跑步、篮球等。（1分）②根据所填的运动项目拟写规则，如跑步：不能抢跑，冲刺以躯干过线为准等。篮球：不能双手运球，不能带球撞人等。（1分）③根据选择的运动项目拟写计划，例答：观看教学视频，掌握动作要领；每天坚持锻炼1小时；积极参加相关赛事活动；组建爱好者团队，进行特长训练等。（每点1分，满2分止）</w:t>
      </w:r>
    </w:p>
    <w:p>
      <w:bookmarkStart w:id="0" w:name="_GoBack"/>
      <w:bookmarkEnd w:id="0"/>
    </w:p>
    <w:sectPr>
      <w:pgSz w:w="20863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documentProtection w:enforcement="0"/>
  <w:defaultTabStop w:val="420"/>
  <w:drawingGridVerticalSpacing w:val="159"/>
  <w:displayVerticalDrawingGridEvery w:val="2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04151FC"/>
    <w:rsid w:val="00C02FC6"/>
    <w:rsid w:val="01BB5A85"/>
    <w:rsid w:val="02AE55E9"/>
    <w:rsid w:val="02D05560"/>
    <w:rsid w:val="038720C2"/>
    <w:rsid w:val="03E2379C"/>
    <w:rsid w:val="07CA1862"/>
    <w:rsid w:val="08463DAD"/>
    <w:rsid w:val="086664C1"/>
    <w:rsid w:val="0AC227BC"/>
    <w:rsid w:val="0B983A2F"/>
    <w:rsid w:val="0C1B10D3"/>
    <w:rsid w:val="0C863AE0"/>
    <w:rsid w:val="0CC06645"/>
    <w:rsid w:val="0D2C5A88"/>
    <w:rsid w:val="0DEE2B42"/>
    <w:rsid w:val="0E5928AD"/>
    <w:rsid w:val="106B73D8"/>
    <w:rsid w:val="107F4873"/>
    <w:rsid w:val="11A2456B"/>
    <w:rsid w:val="12064AFA"/>
    <w:rsid w:val="125241FA"/>
    <w:rsid w:val="12975D7F"/>
    <w:rsid w:val="12FC2161"/>
    <w:rsid w:val="13394A5B"/>
    <w:rsid w:val="148A49CC"/>
    <w:rsid w:val="15840891"/>
    <w:rsid w:val="15B00451"/>
    <w:rsid w:val="15F862D4"/>
    <w:rsid w:val="171E4694"/>
    <w:rsid w:val="17B35FD2"/>
    <w:rsid w:val="185C1918"/>
    <w:rsid w:val="187E1046"/>
    <w:rsid w:val="19105916"/>
    <w:rsid w:val="1AFA34A3"/>
    <w:rsid w:val="1CBF2475"/>
    <w:rsid w:val="1D587FEF"/>
    <w:rsid w:val="1E5225F8"/>
    <w:rsid w:val="1E8A17EC"/>
    <w:rsid w:val="1FD77AD6"/>
    <w:rsid w:val="21CC401F"/>
    <w:rsid w:val="21F826CE"/>
    <w:rsid w:val="22771AEA"/>
    <w:rsid w:val="22D72C6D"/>
    <w:rsid w:val="25553977"/>
    <w:rsid w:val="25FD3F6B"/>
    <w:rsid w:val="2624700E"/>
    <w:rsid w:val="28E82D54"/>
    <w:rsid w:val="29746399"/>
    <w:rsid w:val="297E514F"/>
    <w:rsid w:val="2A7860CD"/>
    <w:rsid w:val="2C4245D2"/>
    <w:rsid w:val="2D0310A1"/>
    <w:rsid w:val="2D19172E"/>
    <w:rsid w:val="2D2E05DE"/>
    <w:rsid w:val="2D3E2C1D"/>
    <w:rsid w:val="2DFC1054"/>
    <w:rsid w:val="2E471DBA"/>
    <w:rsid w:val="2EB7798C"/>
    <w:rsid w:val="2EFF005A"/>
    <w:rsid w:val="2F6B1FE9"/>
    <w:rsid w:val="31275A6F"/>
    <w:rsid w:val="31D5117D"/>
    <w:rsid w:val="323112C7"/>
    <w:rsid w:val="330B1F4A"/>
    <w:rsid w:val="337D1C1F"/>
    <w:rsid w:val="33B17D2A"/>
    <w:rsid w:val="33D2404D"/>
    <w:rsid w:val="35A43422"/>
    <w:rsid w:val="371F58D1"/>
    <w:rsid w:val="37462B3B"/>
    <w:rsid w:val="37A61552"/>
    <w:rsid w:val="38501D5A"/>
    <w:rsid w:val="3A477746"/>
    <w:rsid w:val="3B8C561F"/>
    <w:rsid w:val="3C1001A0"/>
    <w:rsid w:val="3C1B2D86"/>
    <w:rsid w:val="3C9C38D4"/>
    <w:rsid w:val="3CC76B04"/>
    <w:rsid w:val="3DFA5399"/>
    <w:rsid w:val="3DFF125D"/>
    <w:rsid w:val="3E1F2D4B"/>
    <w:rsid w:val="3E3C34CE"/>
    <w:rsid w:val="3F897FDD"/>
    <w:rsid w:val="4130031D"/>
    <w:rsid w:val="41755D35"/>
    <w:rsid w:val="422E1250"/>
    <w:rsid w:val="433C187A"/>
    <w:rsid w:val="43D25ECF"/>
    <w:rsid w:val="443C0B3C"/>
    <w:rsid w:val="446D328C"/>
    <w:rsid w:val="449000D0"/>
    <w:rsid w:val="44E854E8"/>
    <w:rsid w:val="454C4238"/>
    <w:rsid w:val="4692380C"/>
    <w:rsid w:val="469C21B1"/>
    <w:rsid w:val="46BC3FA5"/>
    <w:rsid w:val="47163E3A"/>
    <w:rsid w:val="47B232F9"/>
    <w:rsid w:val="47F82F8D"/>
    <w:rsid w:val="48065182"/>
    <w:rsid w:val="49207B92"/>
    <w:rsid w:val="4AFA000C"/>
    <w:rsid w:val="4B272E10"/>
    <w:rsid w:val="4BF058F8"/>
    <w:rsid w:val="4F495A4B"/>
    <w:rsid w:val="517A638F"/>
    <w:rsid w:val="5204321B"/>
    <w:rsid w:val="5248096B"/>
    <w:rsid w:val="52603CA5"/>
    <w:rsid w:val="53EB2B09"/>
    <w:rsid w:val="54336BC9"/>
    <w:rsid w:val="54C33BA9"/>
    <w:rsid w:val="54CB1199"/>
    <w:rsid w:val="56786C15"/>
    <w:rsid w:val="56812460"/>
    <w:rsid w:val="59401548"/>
    <w:rsid w:val="5A2C4A07"/>
    <w:rsid w:val="5AC001E1"/>
    <w:rsid w:val="5DD3422D"/>
    <w:rsid w:val="5ED636B3"/>
    <w:rsid w:val="5EF17565"/>
    <w:rsid w:val="5F2D1495"/>
    <w:rsid w:val="60524EB5"/>
    <w:rsid w:val="61987A40"/>
    <w:rsid w:val="61BB04DA"/>
    <w:rsid w:val="628902DE"/>
    <w:rsid w:val="62970423"/>
    <w:rsid w:val="629F7AEE"/>
    <w:rsid w:val="62A9464B"/>
    <w:rsid w:val="63756C84"/>
    <w:rsid w:val="64AE4A04"/>
    <w:rsid w:val="662F425D"/>
    <w:rsid w:val="672A009F"/>
    <w:rsid w:val="67774CD7"/>
    <w:rsid w:val="68166FE0"/>
    <w:rsid w:val="68BD60DC"/>
    <w:rsid w:val="691759AB"/>
    <w:rsid w:val="6A044CEC"/>
    <w:rsid w:val="6AC85461"/>
    <w:rsid w:val="6B267320"/>
    <w:rsid w:val="6B5D763C"/>
    <w:rsid w:val="6BB241C6"/>
    <w:rsid w:val="6C5A40B1"/>
    <w:rsid w:val="6DB27338"/>
    <w:rsid w:val="6DCC491F"/>
    <w:rsid w:val="71843C2A"/>
    <w:rsid w:val="733D5912"/>
    <w:rsid w:val="73EF6311"/>
    <w:rsid w:val="742D5A15"/>
    <w:rsid w:val="747827AD"/>
    <w:rsid w:val="750A13FE"/>
    <w:rsid w:val="757C5955"/>
    <w:rsid w:val="75AF0496"/>
    <w:rsid w:val="76397D18"/>
    <w:rsid w:val="767E2B3C"/>
    <w:rsid w:val="771847D2"/>
    <w:rsid w:val="775F555C"/>
    <w:rsid w:val="77C30B07"/>
    <w:rsid w:val="77FA7033"/>
    <w:rsid w:val="785C7D43"/>
    <w:rsid w:val="786D1EFA"/>
    <w:rsid w:val="79280998"/>
    <w:rsid w:val="7C523B94"/>
    <w:rsid w:val="7D8246FF"/>
    <w:rsid w:val="7F773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9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unhideWhenUsed/>
    <w:qFormat/>
    <w:uiPriority w:val="0"/>
    <w:pPr>
      <w:ind w:left="433"/>
    </w:pPr>
    <w:rPr>
      <w:rFonts w:ascii="Times New Roman" w:hAnsi="Times New Roman" w:eastAsia="Times New Roman"/>
      <w:sz w:val="22"/>
      <w:lang w:eastAsia="en-US"/>
    </w:rPr>
  </w:style>
  <w:style w:type="paragraph" w:styleId="3">
    <w:name w:val="toc 5"/>
    <w:basedOn w:val="1"/>
    <w:next w:val="1"/>
    <w:qFormat/>
    <w:uiPriority w:val="99"/>
    <w:pPr>
      <w:widowControl/>
      <w:wordWrap w:val="0"/>
      <w:ind w:left="1275"/>
    </w:pPr>
    <w:rPr>
      <w:rFonts w:ascii="宋体"/>
      <w:kern w:val="0"/>
      <w:sz w:val="20"/>
      <w:szCs w:val="20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眉 Char"/>
    <w:link w:val="5"/>
    <w:semiHidden/>
    <w:qFormat/>
    <w:uiPriority w:val="99"/>
    <w:rPr>
      <w:sz w:val="18"/>
      <w:szCs w:val="18"/>
      <w:lang w:eastAsia="zh-CN"/>
    </w:rPr>
  </w:style>
  <w:style w:type="character" w:customStyle="1" w:styleId="9">
    <w:name w:val="页脚 Char"/>
    <w:link w:val="4"/>
    <w:semiHidden/>
    <w:qFormat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2016</Words>
  <Characters>2079</Characters>
  <Lines>0</Lines>
  <Paragraphs>0</Paragraphs>
  <TotalTime>6</TotalTime>
  <ScaleCrop>false</ScaleCrop>
  <LinksUpToDate>false</LinksUpToDate>
  <CharactersWithSpaces>2164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2020-09-27T03:06:00Z</dcterms:created>
  <dc:creator>84050</dc:creator>
  <cp:lastModifiedBy>Administrator</cp:lastModifiedBy>
  <dcterms:modified xsi:type="dcterms:W3CDTF">2022-10-21T10:19:13Z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